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Приложение </w:t>
      </w:r>
      <w:r>
        <w:rPr>
          <w:szCs w:val="28"/>
        </w:rPr>
        <w:t>13</w:t>
      </w:r>
      <w:r w:rsidRPr="00EC0A28">
        <w:rPr>
          <w:szCs w:val="28"/>
        </w:rPr>
        <w:t xml:space="preserve"> </w:t>
      </w:r>
    </w:p>
    <w:p w:rsidR="00870267" w:rsidRPr="00EC0A28" w:rsidRDefault="00870267" w:rsidP="00870267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870267" w:rsidRPr="00EC0A28" w:rsidRDefault="00870267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A818C0" w:rsidRPr="00870267" w:rsidRDefault="00A818C0" w:rsidP="00A818C0">
      <w:pPr>
        <w:widowControl w:val="0"/>
        <w:spacing w:line="218" w:lineRule="auto"/>
        <w:rPr>
          <w:sz w:val="16"/>
          <w:szCs w:val="16"/>
        </w:rPr>
      </w:pPr>
    </w:p>
    <w:p w:rsidR="00870267" w:rsidRPr="00492548" w:rsidRDefault="00870267" w:rsidP="00A818C0">
      <w:pPr>
        <w:widowControl w:val="0"/>
        <w:spacing w:line="218" w:lineRule="auto"/>
        <w:rPr>
          <w:szCs w:val="28"/>
        </w:rPr>
      </w:pPr>
    </w:p>
    <w:p w:rsidR="00A818C0" w:rsidRPr="00492548" w:rsidRDefault="00A818C0" w:rsidP="00A818C0">
      <w:pPr>
        <w:widowControl w:val="0"/>
        <w:spacing w:line="218" w:lineRule="auto"/>
        <w:rPr>
          <w:szCs w:val="28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ФОРМА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2D5D79">
        <w:rPr>
          <w:b/>
          <w:szCs w:val="28"/>
        </w:rPr>
        <w:t xml:space="preserve"> суммы субсидий на возмещение части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затрат на приобретение племенных сельскохозяйственных</w:t>
      </w: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животных, а такж</w:t>
      </w:r>
      <w:r>
        <w:rPr>
          <w:b/>
          <w:szCs w:val="28"/>
        </w:rPr>
        <w:t>е товарных сельскохозяйственных</w:t>
      </w: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животных (к</w:t>
      </w:r>
      <w:r>
        <w:rPr>
          <w:b/>
          <w:szCs w:val="28"/>
        </w:rPr>
        <w:t>оров, нетелей, ремонтных телок,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овцематок, ярочек, козочек), предназначенных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для воспроизводства</w:t>
      </w:r>
    </w:p>
    <w:p w:rsidR="00A818C0" w:rsidRPr="00492548" w:rsidRDefault="00A818C0" w:rsidP="00A818C0">
      <w:pPr>
        <w:widowControl w:val="0"/>
        <w:spacing w:line="218" w:lineRule="auto"/>
        <w:rPr>
          <w:szCs w:val="28"/>
        </w:rPr>
      </w:pPr>
    </w:p>
    <w:p w:rsidR="00A818C0" w:rsidRPr="002D5D79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szCs w:val="28"/>
        </w:rPr>
      </w:pPr>
      <w:r w:rsidRPr="002D5D79">
        <w:rPr>
          <w:szCs w:val="28"/>
        </w:rPr>
        <w:t xml:space="preserve">СПРАВКА-РАСЧЕТ 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2D5D79">
        <w:rPr>
          <w:szCs w:val="28"/>
        </w:rPr>
        <w:t>суммы субсидий на возмещение части затрат на приобретение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2D5D79">
        <w:rPr>
          <w:szCs w:val="28"/>
        </w:rPr>
        <w:t>племенных сельскохозяйственных животных, а также товарных сельскохозяйственных животных (к</w:t>
      </w:r>
      <w:r>
        <w:rPr>
          <w:szCs w:val="28"/>
        </w:rPr>
        <w:t>оров, нетелей, ремонтных телок,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2D5D79">
        <w:rPr>
          <w:szCs w:val="28"/>
        </w:rPr>
        <w:t>овцематок, ярочек, козочек), предназначенных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2D5D79">
        <w:rPr>
          <w:szCs w:val="28"/>
        </w:rPr>
        <w:t>для воспроизводства</w:t>
      </w:r>
    </w:p>
    <w:p w:rsidR="00A818C0" w:rsidRPr="00870267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</w:p>
    <w:tbl>
      <w:tblPr>
        <w:tblW w:w="95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1"/>
        <w:gridCol w:w="5181"/>
      </w:tblGrid>
      <w:tr w:rsidR="00A818C0" w:rsidRPr="00492548" w:rsidTr="008B61B9">
        <w:trPr>
          <w:trHeight w:val="305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получателя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8B61B9">
        <w:trPr>
          <w:trHeight w:val="27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ИНН/КПП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Юридический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Расчетный счет получателя субсидий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8B61B9">
        <w:trPr>
          <w:trHeight w:val="272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870267" w:rsidRDefault="00A818C0" w:rsidP="00A818C0">
      <w:pPr>
        <w:widowControl w:val="0"/>
        <w:spacing w:line="218" w:lineRule="auto"/>
        <w:jc w:val="center"/>
        <w:rPr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708"/>
        <w:gridCol w:w="850"/>
        <w:gridCol w:w="1589"/>
        <w:gridCol w:w="1134"/>
        <w:gridCol w:w="1984"/>
      </w:tblGrid>
      <w:tr w:rsidR="0037218A" w:rsidRPr="00492548" w:rsidTr="0037218A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Виды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Количество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животных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(голов)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Ст</w:t>
            </w:r>
            <w:r>
              <w:rPr>
                <w:sz w:val="18"/>
                <w:szCs w:val="18"/>
              </w:rPr>
              <w:t>оимость одной головы приобретен</w:t>
            </w:r>
            <w:r w:rsidRPr="00773B23">
              <w:rPr>
                <w:sz w:val="18"/>
                <w:szCs w:val="18"/>
              </w:rPr>
              <w:t>ных животных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Живой вес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(кг)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Ставка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773B23">
              <w:rPr>
                <w:sz w:val="18"/>
                <w:szCs w:val="18"/>
              </w:rPr>
              <w:t>субсидии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(руб./кг)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Размер целевых средств</w:t>
            </w:r>
          </w:p>
          <w:p w:rsidR="0037218A" w:rsidRPr="00773B23" w:rsidRDefault="00824E61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(гр.6= гр.2хгр.3х0,95</w:t>
            </w:r>
            <w:bookmarkStart w:id="0" w:name="_GoBack"/>
            <w:bookmarkEnd w:id="0"/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(рублей)*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Размер целевых средств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(гр.</w:t>
            </w:r>
            <w:r>
              <w:rPr>
                <w:sz w:val="18"/>
                <w:szCs w:val="18"/>
              </w:rPr>
              <w:t>7</w:t>
            </w:r>
            <w:r w:rsidRPr="00773B23">
              <w:rPr>
                <w:sz w:val="18"/>
                <w:szCs w:val="18"/>
              </w:rPr>
              <w:t>= гр.4×гр.</w:t>
            </w:r>
            <w:r>
              <w:rPr>
                <w:sz w:val="18"/>
                <w:szCs w:val="18"/>
              </w:rPr>
              <w:t>5</w:t>
            </w:r>
            <w:r w:rsidRPr="00773B23">
              <w:rPr>
                <w:sz w:val="18"/>
                <w:szCs w:val="18"/>
              </w:rPr>
              <w:t>)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773B23" w:rsidRDefault="0037218A" w:rsidP="00A818C0">
            <w:pPr>
              <w:widowControl w:val="0"/>
              <w:spacing w:line="228" w:lineRule="auto"/>
              <w:ind w:left="-113" w:right="-113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 xml:space="preserve">Сумма субсидии (минимальная величина из графы </w:t>
            </w:r>
            <w:r>
              <w:rPr>
                <w:sz w:val="18"/>
                <w:szCs w:val="18"/>
              </w:rPr>
              <w:t>6</w:t>
            </w:r>
            <w:r w:rsidRPr="00773B23">
              <w:rPr>
                <w:sz w:val="18"/>
                <w:szCs w:val="18"/>
              </w:rPr>
              <w:t xml:space="preserve"> или </w:t>
            </w:r>
            <w:r>
              <w:rPr>
                <w:sz w:val="18"/>
                <w:szCs w:val="18"/>
              </w:rPr>
              <w:t>7</w:t>
            </w:r>
            <w:r w:rsidRPr="00773B23">
              <w:rPr>
                <w:sz w:val="18"/>
                <w:szCs w:val="18"/>
              </w:rPr>
              <w:t>)</w:t>
            </w:r>
          </w:p>
          <w:p w:rsidR="0037218A" w:rsidRPr="00773B23" w:rsidRDefault="0037218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(рублей)</w:t>
            </w:r>
          </w:p>
        </w:tc>
      </w:tr>
      <w:tr w:rsidR="0037218A" w:rsidRPr="00492548" w:rsidTr="0037218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7218A" w:rsidRPr="00492548" w:rsidTr="0037218A">
        <w:trPr>
          <w:trHeight w:val="1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</w:tr>
      <w:tr w:rsidR="0037218A" w:rsidRPr="00492548" w:rsidTr="0037218A">
        <w:trPr>
          <w:trHeight w:val="3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rPr>
                <w:sz w:val="24"/>
              </w:rPr>
            </w:pPr>
            <w:r w:rsidRPr="00492548">
              <w:rPr>
                <w:sz w:val="24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8A" w:rsidRPr="00492548" w:rsidRDefault="0037218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</w:tr>
    </w:tbl>
    <w:p w:rsidR="00A818C0" w:rsidRPr="00492548" w:rsidRDefault="00A818C0" w:rsidP="00A818C0">
      <w:pPr>
        <w:widowControl w:val="0"/>
        <w:jc w:val="both"/>
        <w:rPr>
          <w:color w:val="000000"/>
          <w:sz w:val="22"/>
          <w:szCs w:val="22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969"/>
        <w:gridCol w:w="478"/>
        <w:gridCol w:w="1668"/>
        <w:gridCol w:w="831"/>
        <w:gridCol w:w="2552"/>
      </w:tblGrid>
      <w:tr w:rsidR="00A818C0" w:rsidRPr="00492548" w:rsidTr="00A818C0">
        <w:trPr>
          <w:trHeight w:val="647"/>
        </w:trPr>
        <w:tc>
          <w:tcPr>
            <w:tcW w:w="396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 w:val="22"/>
                <w:szCs w:val="22"/>
              </w:rPr>
            </w:pPr>
            <w:r w:rsidRPr="00492548">
              <w:rPr>
                <w:color w:val="000000"/>
                <w:szCs w:val="28"/>
              </w:rPr>
              <w:t>Глава КФХ (индивидуальный предприниматель</w:t>
            </w:r>
            <w:r w:rsidRPr="00492548">
              <w:rPr>
                <w:color w:val="000000"/>
                <w:sz w:val="22"/>
                <w:szCs w:val="22"/>
              </w:rPr>
              <w:t>)</w:t>
            </w:r>
            <w:r w:rsidRPr="00492548">
              <w:rPr>
                <w:color w:val="000000"/>
                <w:szCs w:val="28"/>
              </w:rPr>
              <w:t xml:space="preserve">          </w:t>
            </w:r>
          </w:p>
        </w:tc>
        <w:tc>
          <w:tcPr>
            <w:tcW w:w="478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92548">
              <w:rPr>
                <w:color w:val="000000"/>
                <w:sz w:val="22"/>
                <w:szCs w:val="22"/>
              </w:rPr>
              <w:t>_____________</w:t>
            </w:r>
          </w:p>
        </w:tc>
        <w:tc>
          <w:tcPr>
            <w:tcW w:w="831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92548">
              <w:rPr>
                <w:color w:val="000000"/>
                <w:sz w:val="22"/>
                <w:szCs w:val="22"/>
              </w:rPr>
              <w:t>___________________</w:t>
            </w:r>
          </w:p>
        </w:tc>
      </w:tr>
      <w:tr w:rsidR="00A818C0" w:rsidRPr="00492548" w:rsidTr="00A818C0">
        <w:trPr>
          <w:trHeight w:val="327"/>
        </w:trPr>
        <w:tc>
          <w:tcPr>
            <w:tcW w:w="3969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492548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831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hideMark/>
          </w:tcPr>
          <w:p w:rsidR="00A818C0" w:rsidRPr="00492548" w:rsidRDefault="00A818C0" w:rsidP="00A818C0">
            <w:pPr>
              <w:widowControl w:val="0"/>
              <w:rPr>
                <w:color w:val="000000"/>
                <w:sz w:val="18"/>
                <w:szCs w:val="18"/>
              </w:rPr>
            </w:pPr>
            <w:r w:rsidRPr="00492548">
              <w:rPr>
                <w:color w:val="000000"/>
                <w:sz w:val="18"/>
                <w:szCs w:val="18"/>
              </w:rPr>
              <w:t xml:space="preserve">      (расшифровка подписи)</w:t>
            </w:r>
          </w:p>
        </w:tc>
      </w:tr>
      <w:tr w:rsidR="00A818C0" w:rsidRPr="00492548" w:rsidTr="00A818C0">
        <w:trPr>
          <w:trHeight w:val="433"/>
        </w:trPr>
        <w:tc>
          <w:tcPr>
            <w:tcW w:w="3969" w:type="dxa"/>
            <w:hideMark/>
          </w:tcPr>
          <w:p w:rsidR="00A818C0" w:rsidRPr="00492548" w:rsidRDefault="00A818C0" w:rsidP="00A818C0">
            <w:pPr>
              <w:widowControl w:val="0"/>
              <w:rPr>
                <w:color w:val="000000"/>
                <w:sz w:val="22"/>
                <w:szCs w:val="22"/>
              </w:rPr>
            </w:pPr>
            <w:r w:rsidRPr="00A30C6C">
              <w:rPr>
                <w:color w:val="000000"/>
                <w:sz w:val="24"/>
              </w:rPr>
              <w:t>М.П.</w:t>
            </w:r>
            <w:r w:rsidRPr="00492548">
              <w:rPr>
                <w:color w:val="000000"/>
                <w:sz w:val="22"/>
                <w:szCs w:val="22"/>
              </w:rPr>
              <w:t xml:space="preserve"> (при наличии)</w:t>
            </w:r>
          </w:p>
        </w:tc>
        <w:tc>
          <w:tcPr>
            <w:tcW w:w="478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818C0" w:rsidRPr="00492548" w:rsidTr="00A818C0">
        <w:tc>
          <w:tcPr>
            <w:tcW w:w="3969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 w:val="22"/>
                <w:szCs w:val="22"/>
              </w:rPr>
            </w:pPr>
            <w:r w:rsidRPr="00492548">
              <w:rPr>
                <w:szCs w:val="28"/>
              </w:rPr>
              <w:t>« ___ » ____________ 20__г.</w:t>
            </w:r>
          </w:p>
        </w:tc>
        <w:tc>
          <w:tcPr>
            <w:tcW w:w="478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A818C0" w:rsidRDefault="00A818C0" w:rsidP="00A818C0">
      <w:pPr>
        <w:widowControl w:val="0"/>
        <w:jc w:val="both"/>
        <w:rPr>
          <w:szCs w:val="28"/>
        </w:rPr>
      </w:pPr>
    </w:p>
    <w:p w:rsidR="00A818C0" w:rsidRDefault="00A818C0" w:rsidP="00A818C0">
      <w:pPr>
        <w:widowControl w:val="0"/>
        <w:jc w:val="both"/>
        <w:rPr>
          <w:szCs w:val="28"/>
        </w:rPr>
      </w:pP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Pr="00492548" w:rsidRDefault="00A818C0" w:rsidP="00A818C0">
      <w:pPr>
        <w:widowControl w:val="0"/>
        <w:rPr>
          <w:sz w:val="24"/>
        </w:rPr>
      </w:pPr>
    </w:p>
    <w:p w:rsidR="00A818C0" w:rsidRDefault="00A818C0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70267" w:rsidRDefault="00870267" w:rsidP="00A818C0">
      <w:pPr>
        <w:widowControl w:val="0"/>
        <w:ind w:left="7088"/>
        <w:rPr>
          <w:szCs w:val="28"/>
        </w:rPr>
      </w:pPr>
    </w:p>
    <w:p w:rsidR="008B61B9" w:rsidRDefault="008B61B9" w:rsidP="00870267">
      <w:pPr>
        <w:widowControl w:val="0"/>
        <w:ind w:left="5245"/>
        <w:rPr>
          <w:szCs w:val="28"/>
        </w:rPr>
      </w:pPr>
    </w:p>
    <w:sectPr w:rsidR="008B61B9" w:rsidSect="00243A67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942" w:rsidRDefault="003E6942">
      <w:r>
        <w:separator/>
      </w:r>
    </w:p>
  </w:endnote>
  <w:endnote w:type="continuationSeparator" w:id="0">
    <w:p w:rsidR="003E6942" w:rsidRDefault="003E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942" w:rsidRDefault="003E6942">
      <w:r>
        <w:separator/>
      </w:r>
    </w:p>
  </w:footnote>
  <w:footnote w:type="continuationSeparator" w:id="0">
    <w:p w:rsidR="003E6942" w:rsidRDefault="003E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9316508"/>
      <w:docPartObj>
        <w:docPartGallery w:val="Page Numbers (Top of Page)"/>
        <w:docPartUnique/>
      </w:docPartObj>
    </w:sdtPr>
    <w:sdtEndPr/>
    <w:sdtContent>
      <w:p w:rsidR="00243A67" w:rsidRDefault="00243A6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E61">
          <w:rPr>
            <w:noProof/>
          </w:rPr>
          <w:t>3</w:t>
        </w:r>
        <w:r>
          <w:fldChar w:fldCharType="end"/>
        </w:r>
      </w:p>
    </w:sdtContent>
  </w:sdt>
  <w:p w:rsidR="00243A67" w:rsidRDefault="00243A6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43A67"/>
    <w:rsid w:val="00286AD7"/>
    <w:rsid w:val="0037218A"/>
    <w:rsid w:val="003A1452"/>
    <w:rsid w:val="003D0DD5"/>
    <w:rsid w:val="003E6942"/>
    <w:rsid w:val="003F2D05"/>
    <w:rsid w:val="005B0B27"/>
    <w:rsid w:val="005E3A65"/>
    <w:rsid w:val="00664247"/>
    <w:rsid w:val="006C0B77"/>
    <w:rsid w:val="007B17B8"/>
    <w:rsid w:val="008242FF"/>
    <w:rsid w:val="00824E61"/>
    <w:rsid w:val="00862631"/>
    <w:rsid w:val="00870267"/>
    <w:rsid w:val="00870751"/>
    <w:rsid w:val="008B61B9"/>
    <w:rsid w:val="00922C48"/>
    <w:rsid w:val="00956D6E"/>
    <w:rsid w:val="0096220E"/>
    <w:rsid w:val="009D2DA6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8753B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47A9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9</cp:revision>
  <cp:lastPrinted>2025-04-28T07:02:00Z</cp:lastPrinted>
  <dcterms:created xsi:type="dcterms:W3CDTF">2025-04-18T07:05:00Z</dcterms:created>
  <dcterms:modified xsi:type="dcterms:W3CDTF">2025-04-28T07:03:00Z</dcterms:modified>
</cp:coreProperties>
</file>